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SPRAWOZDANIE Z DOSTĘPNOŚCI DLA OSÓB ZE SZCZEGÓLNYMI POTRZEBAMI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W ZESPOLE SZKÓŁ W RUDNIKU NAD SANEM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W całym okresie przyjmowano uwagi, opinie i sugestie od osób ze szczególnymi potrzebami, a także ich rodzin i opiekunów dotyczących problemów natury architektonicznej, technicznej, cyfrowej, informacyjno- komunikacyjnej, z jakimi zmagają się oni podczas kontaktów ze szkołą.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Dokonano bieżącej analizy stanu budynku i pomieszczeń Zespołu Szkół w Rudniku nad Sanem  pod względem dostosowania do potrzeb osób ze szczególnymi potrzebami wynikającymi z ustawy z dnia 19 lipca 2019 roku o zapewnieniu dostępności osobom ze szczególnymi potrzebami.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Aktualizowano na stronie Zespołu Szkół w Rudniku nad Sanem informacje adresowe i kontaktowe podmiotów wspierających osoby ze szczególnymi potrzebami.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Opracowanie wzoru wniosku o zapewnienie  dostępności.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Opracowano informacje na temat procedury przyjmowania i rozpatrywania wniosków w ramach postępowania skargowego o zapewnienie dostępności.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Opracowała:                                                                                              Zatwierdził: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jc w:val="both"/>
        <w:rPr>
          <w:smallCaps w:val="0"/>
        </w:rPr>
      </w:pPr>
      <w:r w:rsidDel="00000000" w:rsidR="00000000" w:rsidRPr="00000000">
        <w:rPr>
          <w:rtl w:val="0"/>
        </w:rPr>
        <w:t xml:space="preserve">(-) Edward Wołoszyn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Edyta Małek-Karaś                                                                                      ........................................................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vertAlign w:val="superscript"/>
        </w:rPr>
      </w:pPr>
      <w:r w:rsidDel="00000000" w:rsidR="00000000" w:rsidRPr="00000000">
        <w:rPr>
          <w:smallCaps w:val="0"/>
          <w:rtl w:val="0"/>
        </w:rPr>
        <w:t xml:space="preserve">29.03.2022r.                                                                                              29.03.2022 r.                  </w:t>
      </w:r>
      <w:r w:rsidDel="00000000" w:rsidR="00000000" w:rsidRPr="00000000">
        <w:rPr>
          <w:smallCaps w:val="0"/>
          <w:vertAlign w:val="superscript"/>
          <w:rtl w:val="0"/>
        </w:rPr>
        <w:t xml:space="preserve"> data i czytelny podpis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vertAlign w:val="superscript"/>
        </w:rPr>
      </w:pPr>
      <w:r w:rsidDel="00000000" w:rsidR="00000000" w:rsidRPr="00000000">
        <w:rPr>
          <w:rtl w:val="0"/>
        </w:rPr>
      </w:r>
    </w:p>
    <w:sectPr>
      <w:pgSz w:h="16850" w:w="11900" w:orient="portrait"/>
      <w:pgMar w:bottom="920" w:top="1340" w:left="1300" w:right="13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